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CCAA">
    <v:background id="_x0000_s1025" o:bwmode="white" fillcolor="#dca">
      <v:fill r:id="rId3" type="tile"/>
    </v:background>
  </w:background>
  <w:body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  <w:bookmarkStart w:id="0" w:name="top"/>
      <w:bookmarkStart w:id="1" w:name="_GoBack"/>
      <w:bookmarkEnd w:id="0"/>
      <w:bookmarkEnd w:id="1"/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2400" cy="133350"/>
            <wp:effectExtent l="0" t="0" r="0" b="0"/>
            <wp:docPr id="1" name="Рисунок 1" descr="http://psylib.org.ua/books/gold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ib.org.ua/books/goldglo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3"/>
            <w:rFonts w:ascii="Arial" w:eastAsia="Times New Roman" w:hAnsi="Arial" w:cs="Arial"/>
          </w:rPr>
          <w:t xml:space="preserve">БИБЛИОТЕКА </w:t>
        </w:r>
      </w:hyperlink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2400" cy="133350"/>
            <wp:effectExtent l="0" t="0" r="0" b="0"/>
            <wp:docPr id="2" name="Рисунок 2" descr="http://psylib.org.ua/books/gold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lib.org.ua/books/goldglo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000000" w:rsidRDefault="00A46FC6">
      <w:pPr>
        <w:pStyle w:val="3"/>
        <w:jc w:val="center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С.В.Месяц</w:t>
      </w: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</w:p>
    <w:p w:rsidR="00000000" w:rsidRDefault="00A46FC6">
      <w:pPr>
        <w:pStyle w:val="2"/>
        <w:jc w:val="center"/>
        <w:divId w:val="1785928257"/>
        <w:rPr>
          <w:rFonts w:eastAsia="Times New Roman"/>
        </w:rPr>
      </w:pPr>
      <w:r>
        <w:rPr>
          <w:rFonts w:eastAsia="Times New Roman"/>
        </w:rPr>
        <w:t>СОВРЕМЕННАЯ ФИЗИКА – ПРАВДОПОДОБНЫЙ МИФ?</w:t>
      </w:r>
    </w:p>
    <w:p w:rsidR="00000000" w:rsidRDefault="00A46FC6">
      <w:pPr>
        <w:pStyle w:val="sm"/>
        <w:jc w:val="center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сб.: Границы науки. М.: ИФРАН, 1999 </w:t>
      </w: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6" style="width:0;height:3pt" o:hralign="center" o:hrstd="t" o:hr="t" fillcolor="#a0a0a0" stroked="f"/>
        </w:pict>
      </w:r>
    </w:p>
    <w:p w:rsidR="00000000" w:rsidRDefault="00A46FC6">
      <w:pPr>
        <w:spacing w:before="0" w:beforeAutospacing="0" w:after="0" w:afterAutospacing="0"/>
        <w:jc w:val="both"/>
        <w:divId w:val="1785928257"/>
        <w:rPr>
          <w:rFonts w:ascii="Arial" w:eastAsia="Times New Roman" w:hAnsi="Arial" w:cs="Arial"/>
          <w:color w:val="000000"/>
        </w:rPr>
      </w:pP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Большинство философов науки (среди них Т.Кун, К.Поппер и др.) признают, что любое объяснение современной наукой, в частности физикой, отдельного явления не </w:t>
      </w:r>
      <w:r>
        <w:rPr>
          <w:rFonts w:ascii="Arial" w:hAnsi="Arial" w:cs="Arial"/>
          <w:color w:val="000000"/>
        </w:rPr>
        <w:t>может быть абсолютно истинным, поскольку не может быть однозначным. Взять хотя бы падение камня на землю. Его описание по законам Ньютона, хотя и достаточно точное, не дает правильного понимания сути происходящего ("физики" явления), за разъяснением которо</w:t>
      </w:r>
      <w:r>
        <w:rPr>
          <w:rFonts w:ascii="Arial" w:hAnsi="Arial" w:cs="Arial"/>
          <w:color w:val="000000"/>
        </w:rPr>
        <w:t>й мы вынуждены обращаться к более общей теории Эйнштейна. Абсолютно истинным было бы описание явления через единую теорию всей действительности, но поскольку создать подобную теорию, по-видимому, нельзя, любое описание физических явлений будет оставаться в</w:t>
      </w:r>
      <w:r>
        <w:rPr>
          <w:rFonts w:ascii="Arial" w:hAnsi="Arial" w:cs="Arial"/>
          <w:color w:val="000000"/>
        </w:rPr>
        <w:t xml:space="preserve">сего лишь </w:t>
      </w:r>
      <w:r>
        <w:rPr>
          <w:i/>
          <w:iCs/>
          <w:color w:val="000000"/>
          <w:sz w:val="29"/>
          <w:szCs w:val="29"/>
        </w:rPr>
        <w:t>возможным</w:t>
      </w:r>
      <w:r>
        <w:rPr>
          <w:rFonts w:ascii="Arial" w:hAnsi="Arial" w:cs="Arial"/>
          <w:color w:val="000000"/>
        </w:rPr>
        <w:t xml:space="preserve"> ("можно и так объяснить"), </w:t>
      </w:r>
      <w:r>
        <w:rPr>
          <w:i/>
          <w:iCs/>
          <w:color w:val="000000"/>
          <w:sz w:val="29"/>
          <w:szCs w:val="29"/>
        </w:rPr>
        <w:t>приемлемым, похожим на правду, подходящим</w:t>
      </w:r>
      <w:r>
        <w:rPr>
          <w:rFonts w:ascii="Arial" w:hAnsi="Arial" w:cs="Arial"/>
          <w:color w:val="000000"/>
        </w:rPr>
        <w:t xml:space="preserve"> для наших целей, расчетов и т.д. По-гречески все эти определения можно было бы выразить одним словом eikos. И тогда нельзя не вспомнить, что Платон назвал в "Тимее" св</w:t>
      </w:r>
      <w:r>
        <w:rPr>
          <w:rFonts w:ascii="Arial" w:hAnsi="Arial" w:cs="Arial"/>
          <w:color w:val="000000"/>
        </w:rPr>
        <w:t>ои рассуждения о чувственно-воспринимаемом, то есть по сути дела физику, eikos logos [</w:t>
      </w:r>
      <w:bookmarkStart w:id="2" w:name="_ednref1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"_edn1"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1</w:t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].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Интересно, что в математике дело обстоит, по-видимому, совершенно иначе. Здесь не требуется искать</w:t>
      </w:r>
      <w:r>
        <w:rPr>
          <w:rFonts w:ascii="Arial" w:hAnsi="Arial" w:cs="Arial"/>
          <w:color w:val="000000"/>
        </w:rPr>
        <w:t xml:space="preserve"> единую теорию всех математических объектов, чтобы с ее помощью впервые увидеть треугольник в истинном свете. Пусть эвклидова геометрия всего лишь частный случай какой-то более общей геометрии – все равно сумма углов плоского треугольника останется равной </w:t>
      </w:r>
      <w:r>
        <w:rPr>
          <w:rFonts w:ascii="Arial" w:hAnsi="Arial" w:cs="Arial"/>
          <w:color w:val="000000"/>
        </w:rPr>
        <w:t xml:space="preserve">180°, так же как не изменятся и свойства остальных плоских фигур.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в статье мы попытаемся понять: 1) как в основных чертах описывает физику современная философия науки, и 2) что имеет в виду Платон, называя ее в "Тимее" "правдоподобным мифом". Возмож</w:t>
      </w:r>
      <w:r>
        <w:rPr>
          <w:rFonts w:ascii="Arial" w:hAnsi="Arial" w:cs="Arial"/>
          <w:color w:val="000000"/>
        </w:rPr>
        <w:t xml:space="preserve">но, ответы на эти вопросы помогут увидеть отношение, существующее между нами и мыслью Платона.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Сейчас общепризнано, что любая наука – явление развивающееся, что в ней одновременно присутствуют несколько соперничающих теорий или что одна теория сменяет дру</w:t>
      </w:r>
      <w:r>
        <w:rPr>
          <w:rFonts w:ascii="Arial" w:hAnsi="Arial" w:cs="Arial"/>
          <w:color w:val="000000"/>
        </w:rPr>
        <w:t>гую [</w:t>
      </w:r>
      <w:bookmarkStart w:id="3" w:name="_ednref2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"_edn2"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2</w:t>
      </w:r>
      <w:r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]. Понятно, что при таком взгляде на науку ни одна научная теория не может считаться истинной, то есть абсолютно непогрешимой и неизменной. По мнению Поппера, любая теория есть всего </w:t>
      </w:r>
      <w:r>
        <w:rPr>
          <w:rFonts w:ascii="Arial" w:hAnsi="Arial" w:cs="Arial"/>
          <w:color w:val="000000"/>
        </w:rPr>
        <w:t>лишь гипотеза, смелое предположение, налагаемое нами на мир, и ожидающее от мира либо своего подтверждения, либо опровержения. Ее признание наукой всегда временно. Она считается справедливой до тех пор, пока достаточно хорошо описывает известные нам явлени</w:t>
      </w:r>
      <w:r>
        <w:rPr>
          <w:rFonts w:ascii="Arial" w:hAnsi="Arial" w:cs="Arial"/>
          <w:color w:val="000000"/>
        </w:rPr>
        <w:t>я и пока не открыты факты, опровергающие или чересчур усложняющие ее. Тогда, по необходимости, прежняя теория отбрасывается и заменяется новой, объясняющей большее число фактов, и так далее, возможно, до бесконечности. Высокая вероятность знания и достовер</w:t>
      </w:r>
      <w:r>
        <w:rPr>
          <w:rFonts w:ascii="Arial" w:hAnsi="Arial" w:cs="Arial"/>
          <w:color w:val="000000"/>
        </w:rPr>
        <w:t>ность нам недоступны. "Наука погрешима, ибо она создание рук человеческих" [</w:t>
      </w:r>
      <w:bookmarkStart w:id="4" w:name="_ednref3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"_edn3"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3</w:t>
      </w:r>
      <w:r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].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раз так, раз наука принципиально гипотетична, она не может быть названа знанием в том строгом смысле этого</w:t>
      </w:r>
      <w:r>
        <w:rPr>
          <w:rFonts w:ascii="Arial" w:hAnsi="Arial" w:cs="Arial"/>
          <w:color w:val="000000"/>
        </w:rPr>
        <w:t xml:space="preserve"> слова (episteme), в котором его употребляли Платон и Аристотель. Знание, сказано в "Тимее", обязано быть "непреложным и устойчивым, ...обладать неопровержимостью и бесспорностью" (пер.С.Аверинцева). Разве современные научные теории обладают хотя бы одним </w:t>
      </w:r>
      <w:r>
        <w:rPr>
          <w:rFonts w:ascii="Arial" w:hAnsi="Arial" w:cs="Arial"/>
          <w:color w:val="000000"/>
        </w:rPr>
        <w:t>из этих качеств? Сделаю спорное утверждение, но в каком-то отношении все теории равноправны и ни одна не лучше другой. В самом деле, если сравнить две теории не на всей области их применимости, а ограничиться лишь теми эмпирическими фактами, которые одинак</w:t>
      </w:r>
      <w:r>
        <w:rPr>
          <w:rFonts w:ascii="Arial" w:hAnsi="Arial" w:cs="Arial"/>
          <w:color w:val="000000"/>
        </w:rPr>
        <w:t>ово хорошо описываются обоими, то, пожалуй, невозможно будет решить, какая же из них лучше. Возьмем, к примеру, описание падения камня на землю в механике Ньютона и в теории относительности, или описание движения математического маятника у Аристотеля и у Г</w:t>
      </w:r>
      <w:r>
        <w:rPr>
          <w:rFonts w:ascii="Arial" w:hAnsi="Arial" w:cs="Arial"/>
          <w:color w:val="000000"/>
        </w:rPr>
        <w:t>алилея. Если ограничиться только этими фактами, то аргументированного спора о преимуществах той или иной теории не получится. На одно и то же явление сторонники разных теорий будут смотреть как бы разными глазами. Это похоже на увидение нового аспекта в ге</w:t>
      </w:r>
      <w:r>
        <w:rPr>
          <w:rFonts w:ascii="Arial" w:hAnsi="Arial" w:cs="Arial"/>
          <w:color w:val="000000"/>
        </w:rPr>
        <w:t xml:space="preserve">штальтпсихологии, когда прежние очертания складываются в совершенно неожиданную фигурку. Человеку, не видящему новый аспект, </w:t>
      </w:r>
      <w:r>
        <w:rPr>
          <w:i/>
          <w:iCs/>
          <w:color w:val="000000"/>
          <w:sz w:val="29"/>
          <w:szCs w:val="29"/>
        </w:rPr>
        <w:t>объяснить</w:t>
      </w:r>
      <w:r>
        <w:rPr>
          <w:rFonts w:ascii="Arial" w:hAnsi="Arial" w:cs="Arial"/>
          <w:color w:val="000000"/>
        </w:rPr>
        <w:t xml:space="preserve"> его практически невозможно. Для этого необходимо самостоятельное переключение зрения. Именно поэтому новые теории, по сло</w:t>
      </w:r>
      <w:r>
        <w:rPr>
          <w:rFonts w:ascii="Arial" w:hAnsi="Arial" w:cs="Arial"/>
          <w:color w:val="000000"/>
        </w:rPr>
        <w:t xml:space="preserve">вам Томаса Куна, прокладывают себе путь в науку не через убеждение и доказательство, а через принуждение и обращение противника "в свою веру", – способ, названный Куном "научной революцией".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Известный немецкий историк философии, исследователь творчества П</w:t>
      </w:r>
      <w:r>
        <w:rPr>
          <w:rFonts w:ascii="Arial" w:hAnsi="Arial" w:cs="Arial"/>
          <w:color w:val="000000"/>
        </w:rPr>
        <w:t>латона, Пауль Фридлендер рассказывает, как встретившись на конференции с одним знакомым физиком, спросил его: "Согласны ли Вы с утверждением Платона, что Ваша наука – миф?" Физик ответил утвердительно, что для Фридлендера было полной неожиданностью и побуд</w:t>
      </w:r>
      <w:r>
        <w:rPr>
          <w:rFonts w:ascii="Arial" w:hAnsi="Arial" w:cs="Arial"/>
          <w:color w:val="000000"/>
        </w:rPr>
        <w:t>ило его написать целую статью о чертах сходства между современной и античной наукой [</w:t>
      </w:r>
      <w:bookmarkStart w:id="5" w:name="_ednref4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"_edn4"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4</w:t>
      </w:r>
      <w:r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>]. В самом деле, если принять ответ ученого всерьез, то придется задуматься над тем, как может современ</w:t>
      </w:r>
      <w:r>
        <w:rPr>
          <w:rFonts w:ascii="Arial" w:hAnsi="Arial" w:cs="Arial"/>
          <w:color w:val="000000"/>
        </w:rPr>
        <w:t xml:space="preserve">ная физика, использующая точнейшую математику, – наука per se, строго отграничивающая себя от всего ненаучного, быть </w:t>
      </w:r>
      <w:r>
        <w:rPr>
          <w:i/>
          <w:iCs/>
          <w:color w:val="000000"/>
          <w:sz w:val="29"/>
          <w:szCs w:val="29"/>
        </w:rPr>
        <w:t>по существу</w:t>
      </w:r>
      <w:r>
        <w:rPr>
          <w:rFonts w:ascii="Arial" w:hAnsi="Arial" w:cs="Arial"/>
          <w:color w:val="000000"/>
        </w:rPr>
        <w:t xml:space="preserve"> мифом, наподобие того, который изложен Платоном в "Тимее"?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следует думать, что словом "миф" (mythos) Платон характеризует и</w:t>
      </w:r>
      <w:r>
        <w:rPr>
          <w:rFonts w:ascii="Arial" w:hAnsi="Arial" w:cs="Arial"/>
          <w:color w:val="000000"/>
        </w:rPr>
        <w:t xml:space="preserve">сключительно </w:t>
      </w:r>
      <w:r>
        <w:rPr>
          <w:i/>
          <w:iCs/>
          <w:color w:val="000000"/>
          <w:sz w:val="29"/>
          <w:szCs w:val="29"/>
        </w:rPr>
        <w:t>форму</w:t>
      </w:r>
      <w:r>
        <w:rPr>
          <w:rFonts w:ascii="Arial" w:hAnsi="Arial" w:cs="Arial"/>
          <w:color w:val="000000"/>
        </w:rPr>
        <w:t xml:space="preserve"> своего рассказа, напоминающую традиционные греческие теогонии, и что физика может быть изложена каким-нибудь другим способом, не обязательно в виде мифа, а например, в виде последовательности строгих силлогизмов. Нет, какими бы правильны</w:t>
      </w:r>
      <w:r>
        <w:rPr>
          <w:rFonts w:ascii="Arial" w:hAnsi="Arial" w:cs="Arial"/>
          <w:color w:val="000000"/>
        </w:rPr>
        <w:t xml:space="preserve">ми не были силлогизмы, они не сделают наукой (episteme) то, что ею не является. Они только придадут нестрогому вид строгости, вероятному – вид непреложности, введя нас в заблуждение. Чтобы этого не случилось, чтобы форма не затемняла, а проясняла существо </w:t>
      </w:r>
      <w:r>
        <w:rPr>
          <w:rFonts w:ascii="Arial" w:hAnsi="Arial" w:cs="Arial"/>
          <w:color w:val="000000"/>
        </w:rPr>
        <w:t>дела, Платон и выбирает для своих "физических" рассуждений форму традиционного мифического рассказа. Но мы должны помнить, что имеем дело с мифом даже тогда, когда на смену фантастическим описаниям Демиурга, произносящего речи перед сонмом богов или смешив</w:t>
      </w:r>
      <w:r>
        <w:rPr>
          <w:rFonts w:ascii="Arial" w:hAnsi="Arial" w:cs="Arial"/>
          <w:color w:val="000000"/>
        </w:rPr>
        <w:t xml:space="preserve">ающего в мировом кувшине природу тождественного с иным, приходят операции с числами и геометрическими фигурами или вполне натуралистические объяснения процессов зрения, кровообращения и т.п.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Платон изъясняет миф как eikos logos – правдоподобный, вероятный</w:t>
      </w:r>
      <w:r>
        <w:rPr>
          <w:rFonts w:ascii="Arial" w:hAnsi="Arial" w:cs="Arial"/>
          <w:color w:val="000000"/>
        </w:rPr>
        <w:t>, а также приличный, подобающий рассказ, рассуждение [</w:t>
      </w:r>
      <w:bookmarkStart w:id="6" w:name="_ednref5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"_edn5"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5</w:t>
      </w:r>
      <w:r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>]: "Согласно нашему правдоподобному рассуждению" (Тим. 30 b). Или в другом месте: "О непреложном, устойчивом и мыслимом предмете и сло</w:t>
      </w:r>
      <w:r>
        <w:rPr>
          <w:rFonts w:ascii="Arial" w:hAnsi="Arial" w:cs="Arial"/>
          <w:color w:val="000000"/>
        </w:rPr>
        <w:t>во должно быть непреложным и устойчивым; в той мере, в какой оно может обладать неопровержимостью и бесспорностью, ни одно из этих качеств не должно отсутствовать. Но о том, что лишь воспроизводит первообраз и являет собой лишь подобие настоящего образа, и</w:t>
      </w:r>
      <w:r>
        <w:rPr>
          <w:rFonts w:ascii="Arial" w:hAnsi="Arial" w:cs="Arial"/>
          <w:color w:val="000000"/>
        </w:rPr>
        <w:t xml:space="preserve"> говорить можно не более как правдоподобно (logous eikotas) ...мы должны радоваться, если наше рассуждение окажется не менее правдоподобным, чем любое другое, и при этом помнить, что и я, рассуждающий, и вы, мои судьи, всего лишь люди, а потому нам приходи</w:t>
      </w:r>
      <w:r>
        <w:rPr>
          <w:rFonts w:ascii="Arial" w:hAnsi="Arial" w:cs="Arial"/>
          <w:color w:val="000000"/>
        </w:rPr>
        <w:t>тся довольствоваться в таких вопросах правдоподобным мифом (eikota mython), не требуя большего" (Тимей, 29 bd. Пер. С.Аверинцева) [</w:t>
      </w:r>
      <w:bookmarkStart w:id="7" w:name="_ednref6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"_edn6"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6</w:t>
      </w:r>
      <w:r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 xml:space="preserve">].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бы физика не старалась, она, считает Платон, не м</w:t>
      </w:r>
      <w:r>
        <w:rPr>
          <w:rFonts w:ascii="Arial" w:hAnsi="Arial" w:cs="Arial"/>
          <w:color w:val="000000"/>
        </w:rPr>
        <w:t>ожет выйти за пределы правдоподобия и достичь истины, поскольку говорит eikos о вещах, существующих по способу eikones – подобий. Поскольку слова eikon и eikasia в философии Платона приобрели особую значимость, нельзя не учитывать вносимых ими смысловых об</w:t>
      </w:r>
      <w:r>
        <w:rPr>
          <w:rFonts w:ascii="Arial" w:hAnsi="Arial" w:cs="Arial"/>
          <w:color w:val="000000"/>
        </w:rPr>
        <w:t>ертонов при переводе выражения eikos logos в только что процитированных фрагментах. "Говорить eikos" значит говорить посредством подобий, создавать образы (иконы), как делают художники и поэты. В понимании Платона, физика сближается скорее с искусством, че</w:t>
      </w:r>
      <w:r>
        <w:rPr>
          <w:rFonts w:ascii="Arial" w:hAnsi="Arial" w:cs="Arial"/>
          <w:color w:val="000000"/>
        </w:rPr>
        <w:t>м с наукой [</w:t>
      </w:r>
      <w:bookmarkStart w:id="8" w:name="_ednref7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"_edn7"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7</w:t>
      </w:r>
      <w:r>
        <w:rPr>
          <w:rFonts w:ascii="Arial" w:hAnsi="Arial" w:cs="Arial"/>
          <w:color w:val="000000"/>
        </w:rPr>
        <w:fldChar w:fldCharType="end"/>
      </w:r>
      <w:bookmarkEnd w:id="8"/>
      <w:r>
        <w:rPr>
          <w:rFonts w:ascii="Arial" w:hAnsi="Arial" w:cs="Arial"/>
          <w:color w:val="000000"/>
        </w:rPr>
        <w:t>]. В отличие от наук, созерцающих умопостигаемое, физика подобно искусству изучает мир чувственный. Но чувственно-воспринимаемое нельзя знать, его можно изображать или, в лучше</w:t>
      </w:r>
      <w:r>
        <w:rPr>
          <w:rFonts w:ascii="Arial" w:hAnsi="Arial" w:cs="Arial"/>
          <w:color w:val="000000"/>
        </w:rPr>
        <w:t>м случае, создавать. Художник, поясняет Платон в "Государстве", изображает не идею кровати, а кровать, изготовленную ремесленником [</w:t>
      </w:r>
      <w:bookmarkStart w:id="9" w:name="_ednref8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"_edn8"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8</w:t>
      </w:r>
      <w:r>
        <w:rPr>
          <w:rFonts w:ascii="Arial" w:hAnsi="Arial" w:cs="Arial"/>
          <w:color w:val="000000"/>
        </w:rPr>
        <w:fldChar w:fldCharType="end"/>
      </w:r>
      <w:bookmarkEnd w:id="9"/>
      <w:r>
        <w:rPr>
          <w:rFonts w:ascii="Arial" w:hAnsi="Arial" w:cs="Arial"/>
          <w:color w:val="000000"/>
        </w:rPr>
        <w:t>]. Точно так же и физик описывает не умопостигаемый косм</w:t>
      </w:r>
      <w:r>
        <w:rPr>
          <w:rFonts w:ascii="Arial" w:hAnsi="Arial" w:cs="Arial"/>
          <w:color w:val="000000"/>
        </w:rPr>
        <w:t>ос, а его зримое воплощение, созданное Демиургом. Поэтому рассуждения физика, так же как и картины художника, суть "подобия подобий" и "тени теней", находящиеся на "третьем месте от сущности,... от Царя и от истины" [</w:t>
      </w:r>
      <w:bookmarkStart w:id="10" w:name="_ednref9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</w:instrText>
      </w:r>
      <w:r>
        <w:rPr>
          <w:rFonts w:ascii="Arial" w:hAnsi="Arial" w:cs="Arial"/>
          <w:color w:val="000000"/>
        </w:rPr>
        <w:instrText>mesya01.htm" \l "_edn9"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9</w:t>
      </w:r>
      <w:r>
        <w:rPr>
          <w:rFonts w:ascii="Arial" w:hAnsi="Arial" w:cs="Arial"/>
          <w:color w:val="000000"/>
        </w:rPr>
        <w:fldChar w:fldCharType="end"/>
      </w:r>
      <w:bookmarkEnd w:id="10"/>
      <w:r>
        <w:rPr>
          <w:rFonts w:ascii="Arial" w:hAnsi="Arial" w:cs="Arial"/>
          <w:color w:val="000000"/>
        </w:rPr>
        <w:t>]. Они являются продуктом не разума или рассудка, как пять перечисляемых Платоном математических наук, а самой низшей душевной способности "эйкасии" (eikasia – уподобление), способности создавать подобия или догадываться по ним</w:t>
      </w:r>
      <w:r>
        <w:rPr>
          <w:rFonts w:ascii="Arial" w:hAnsi="Arial" w:cs="Arial"/>
          <w:color w:val="000000"/>
        </w:rPr>
        <w:t xml:space="preserve"> об уподобляемом [</w:t>
      </w:r>
      <w:bookmarkStart w:id="11" w:name="_ednref10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"_edn10"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10</w:t>
      </w:r>
      <w:r>
        <w:rPr>
          <w:rFonts w:ascii="Arial" w:hAnsi="Arial" w:cs="Arial"/>
          <w:color w:val="000000"/>
        </w:rPr>
        <w:fldChar w:fldCharType="end"/>
      </w:r>
      <w:bookmarkEnd w:id="11"/>
      <w:r>
        <w:rPr>
          <w:rFonts w:ascii="Arial" w:hAnsi="Arial" w:cs="Arial"/>
          <w:color w:val="000000"/>
        </w:rPr>
        <w:t xml:space="preserve">].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Итак, словом "миф" Платон угадывает сущностную черту физики не объяснять, а описывать окружающий мир. Что это значит? Объясняя явление, мы сводим его к </w:t>
      </w:r>
      <w:r>
        <w:rPr>
          <w:rFonts w:ascii="Arial" w:hAnsi="Arial" w:cs="Arial"/>
          <w:color w:val="000000"/>
        </w:rPr>
        <w:t>причинам, т.е. пытаемся отыскать некую сущность более высокой степени реальности, лежащую в его основе. В конечном итоге, чтобы объяснить физическое явление, мы вынуждены, как считали неоплатоники, вступать в пределы более высокой науки, а именно метафизик</w:t>
      </w:r>
      <w:r>
        <w:rPr>
          <w:rFonts w:ascii="Arial" w:hAnsi="Arial" w:cs="Arial"/>
          <w:color w:val="000000"/>
        </w:rPr>
        <w:t xml:space="preserve">и. В противоположность объяснению описание не претендует на установление каких-либо причин или начал. Что оно делает – так это </w:t>
      </w:r>
      <w:r>
        <w:rPr>
          <w:i/>
          <w:iCs/>
          <w:color w:val="000000"/>
          <w:sz w:val="29"/>
          <w:szCs w:val="29"/>
        </w:rPr>
        <w:t>переводит</w:t>
      </w:r>
      <w:r>
        <w:rPr>
          <w:rFonts w:ascii="Arial" w:hAnsi="Arial" w:cs="Arial"/>
          <w:color w:val="000000"/>
        </w:rPr>
        <w:t xml:space="preserve"> явление на некий язык – математических ли символов или поэтических и красочных образов – допускающий саму возможность в</w:t>
      </w:r>
      <w:r>
        <w:rPr>
          <w:rFonts w:ascii="Arial" w:hAnsi="Arial" w:cs="Arial"/>
          <w:color w:val="000000"/>
        </w:rPr>
        <w:t>ысказывания о явлении. Хороший пример научного описания – астрономия в платоновской Академии. Гомоцентрические системы мира Евдокса и Каллиппа можно было бы назвать сейчас математическими моделями, поскольку 1) они представляли собой чисто геометрические п</w:t>
      </w:r>
      <w:r>
        <w:rPr>
          <w:rFonts w:ascii="Arial" w:hAnsi="Arial" w:cs="Arial"/>
          <w:color w:val="000000"/>
        </w:rPr>
        <w:t>остроения и 2) возникли в результате решения чисто геометрической задачи, формулировка которой, как сообщает Симпликий, восходит к Платону. Задача заключалась в следующем: необходимо было найти такую, по возможности простейшую, комбинацию равномерных круго</w:t>
      </w:r>
      <w:r>
        <w:rPr>
          <w:rFonts w:ascii="Arial" w:hAnsi="Arial" w:cs="Arial"/>
          <w:color w:val="000000"/>
        </w:rPr>
        <w:t xml:space="preserve">вых движений, которая бы с достаточной точностью предсказывала солнечные и лунные затмения, повороты планет, смену фаз Луны и т.д. Кто же возьмется утверждать, что решение подобной, да и вообще любой математической задачи способно сказать что-нибудь о </w:t>
      </w:r>
      <w:r>
        <w:rPr>
          <w:i/>
          <w:iCs/>
          <w:color w:val="000000"/>
          <w:sz w:val="29"/>
          <w:szCs w:val="29"/>
        </w:rPr>
        <w:t>прир</w:t>
      </w:r>
      <w:r>
        <w:rPr>
          <w:i/>
          <w:iCs/>
          <w:color w:val="000000"/>
          <w:sz w:val="29"/>
          <w:szCs w:val="29"/>
        </w:rPr>
        <w:t>оде</w:t>
      </w:r>
      <w:r>
        <w:rPr>
          <w:rFonts w:ascii="Arial" w:hAnsi="Arial" w:cs="Arial"/>
          <w:color w:val="000000"/>
        </w:rPr>
        <w:t xml:space="preserve"> наблюдаемых движений светил? Или, хотя бы, что такое решение единственно? Античный астроном – прежде всего геометр, и оставаясь в пределах своей науки, он не вправе руководствоваться никакими негеометрическими предпосылками, например, он не должен зара</w:t>
      </w:r>
      <w:r>
        <w:rPr>
          <w:rFonts w:ascii="Arial" w:hAnsi="Arial" w:cs="Arial"/>
          <w:color w:val="000000"/>
        </w:rPr>
        <w:t>нее предполагать, что в центре мира находится Земля, он волен помещать туда все что угодно, главное, чтобы его система оставалась при этом достаточно простой и изящной. Поэтому астрономические модели могут быть самыми разными, и как показывает история, они</w:t>
      </w:r>
      <w:r>
        <w:rPr>
          <w:rFonts w:ascii="Arial" w:hAnsi="Arial" w:cs="Arial"/>
          <w:color w:val="000000"/>
        </w:rPr>
        <w:t xml:space="preserve"> легко сменяли друг друга, когда развитие техники наблюдений или развитие математики предоставляло новые факты и новые методы их описания [</w:t>
      </w:r>
      <w:bookmarkStart w:id="12" w:name="_ednref11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"http://psylib.org.ua/books/_mesya01.htm" \l "_edn11"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11</w:t>
      </w:r>
      <w:r>
        <w:rPr>
          <w:rFonts w:ascii="Arial" w:hAnsi="Arial" w:cs="Arial"/>
          <w:color w:val="000000"/>
        </w:rPr>
        <w:fldChar w:fldCharType="end"/>
      </w:r>
      <w:bookmarkEnd w:id="12"/>
      <w:r>
        <w:rPr>
          <w:rFonts w:ascii="Arial" w:hAnsi="Arial" w:cs="Arial"/>
          <w:color w:val="000000"/>
        </w:rPr>
        <w:t xml:space="preserve">].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Вправе ли мы сказать то же самое о современ</w:t>
      </w:r>
      <w:r>
        <w:rPr>
          <w:rFonts w:ascii="Arial" w:hAnsi="Arial" w:cs="Arial"/>
          <w:color w:val="000000"/>
        </w:rPr>
        <w:t>ной физике? Обычно ученые настаивают на том, что их наука именно объясняет, а не описывает мир. Научным объяснением при этом считается сведение явления к закону. Но ведь любой закон – составная часть теории, а теории, как уже было сказано, суть "смелые гип</w:t>
      </w:r>
      <w:r>
        <w:rPr>
          <w:rFonts w:ascii="Arial" w:hAnsi="Arial" w:cs="Arial"/>
          <w:color w:val="000000"/>
        </w:rPr>
        <w:t>отезы", забрасываемые нами в мир наподобие сетей для выуживания фактов (сравнение, придуманное Поппером), и число их в принципе неограниченно. Каждая выдвигает свои собственные законы и предлагает свои собственные методы "объяснения" явлений. Какую же счит</w:t>
      </w:r>
      <w:r>
        <w:rPr>
          <w:rFonts w:ascii="Arial" w:hAnsi="Arial" w:cs="Arial"/>
          <w:color w:val="000000"/>
        </w:rPr>
        <w:t>ать устанавливающей истинное положение вещей? Если бы наука, как казалось раньше, представляла собой одну-единственную эволюционирующую теорию, то можно было бы утверждать, что понимание истинного устройства мира нам доступно, хотя, быть может, и не в полн</w:t>
      </w:r>
      <w:r>
        <w:rPr>
          <w:rFonts w:ascii="Arial" w:hAnsi="Arial" w:cs="Arial"/>
          <w:color w:val="000000"/>
        </w:rPr>
        <w:t>ой мере. Но когда относительная истинность теории видится уже не как до поры до времени существующий недостаток, а как принципиальная, неотъемлемая черта; когда новая теория может полностью отменить предыдущую, тогда, надо признать, мы имеем дело не с объя</w:t>
      </w:r>
      <w:r>
        <w:rPr>
          <w:rFonts w:ascii="Arial" w:hAnsi="Arial" w:cs="Arial"/>
          <w:color w:val="000000"/>
        </w:rPr>
        <w:t>снением, а с описанием мира, или, как говорит Платон, с его "иконой" (eikon). Стоит обратить внимание на исключительную емкость последнего определения. Платону не нужно специально оговаривать множественность физических теорий, достаточно всего лишь назвать</w:t>
      </w:r>
      <w:r>
        <w:rPr>
          <w:rFonts w:ascii="Arial" w:hAnsi="Arial" w:cs="Arial"/>
          <w:color w:val="000000"/>
        </w:rPr>
        <w:t xml:space="preserve"> физику иконой, как тотчас становится очевидным, что образец, с которого она "списана", как вообще всякий образец, может иметь сколь угодно много других изображений-икон. Кроме того, в "Тимее" прямо сказано, что ни одно рассуждение о чувственно-воспринимае</w:t>
      </w:r>
      <w:r>
        <w:rPr>
          <w:rFonts w:ascii="Arial" w:hAnsi="Arial" w:cs="Arial"/>
          <w:color w:val="000000"/>
        </w:rPr>
        <w:t xml:space="preserve">мом, а значит, и рассуждение самого Платона, не может быть "непреложным и устойчивым", то есть окончательным. На смену ему обязательно придет какое-то другое – не более истинное, а скорее более подходящее для новых людских целей.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Платон, конечно, не созда</w:t>
      </w:r>
      <w:r>
        <w:rPr>
          <w:rFonts w:ascii="Arial" w:hAnsi="Arial" w:cs="Arial"/>
          <w:color w:val="000000"/>
        </w:rPr>
        <w:t>л такой подробной концепции физики как философы XX века. Он ограничился выражением "правдоподобный миф". Но вдумываясь в его значение, мы обнаруживаем, что в нем странным образом угаданы все основные черты новоевропейской науки [</w:t>
      </w:r>
      <w:bookmarkStart w:id="13" w:name="_ednref12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instrText>HYPERLINK "http://psylib.or</w:instrText>
      </w:r>
      <w:r>
        <w:rPr>
          <w:rFonts w:ascii="Arial" w:hAnsi="Arial" w:cs="Arial"/>
          <w:color w:val="000000"/>
        </w:rPr>
        <w:instrText>g.ua/books/_mesya01.htm" \l "_edn12"</w:instrText>
      </w:r>
      <w:r>
        <w:rPr>
          <w:rFonts w:ascii="Arial" w:hAnsi="Arial" w:cs="Arial"/>
          <w:color w:val="000000"/>
        </w:rPr>
        <w:instrText xml:space="preserve">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b/>
          <w:bCs/>
        </w:rPr>
        <w:t>12</w:t>
      </w:r>
      <w:r>
        <w:rPr>
          <w:rFonts w:ascii="Arial" w:hAnsi="Arial" w:cs="Arial"/>
          <w:color w:val="000000"/>
        </w:rPr>
        <w:fldChar w:fldCharType="end"/>
      </w:r>
      <w:bookmarkEnd w:id="13"/>
      <w:r>
        <w:rPr>
          <w:rFonts w:ascii="Arial" w:hAnsi="Arial" w:cs="Arial"/>
          <w:color w:val="000000"/>
        </w:rPr>
        <w:t>], которые становятся очевидными, возможно, только сейчас. Мы видим, что современные концепции развития науки, по-разному эти черты вскрывающие, не противоречат мысли Платона, но попадают в очерченный ею горизонт.</w:t>
      </w:r>
      <w:r>
        <w:rPr>
          <w:rFonts w:ascii="Arial" w:hAnsi="Arial" w:cs="Arial"/>
          <w:color w:val="000000"/>
        </w:rPr>
        <w:t xml:space="preserve"> Как же случилось, что древний философ смог угадать еще только раскрывающуюся природу современной физики? Или, быть может, мы обманываемся, принимая его слова за свидетельство долгожданной встречи с античностью? На эти вопросы сможет ответить только дальне</w:t>
      </w:r>
      <w:r>
        <w:rPr>
          <w:rFonts w:ascii="Arial" w:hAnsi="Arial" w:cs="Arial"/>
          <w:color w:val="000000"/>
        </w:rPr>
        <w:t xml:space="preserve">йшее исследование. </w:t>
      </w:r>
    </w:p>
    <w:p w:rsidR="00000000" w:rsidRDefault="00A46FC6">
      <w:pPr>
        <w:pStyle w:val="a5"/>
        <w:jc w:val="both"/>
        <w:divId w:val="1785928257"/>
        <w:rPr>
          <w:rFonts w:ascii="Arial" w:hAnsi="Arial" w:cs="Arial"/>
          <w:color w:val="000000"/>
        </w:rPr>
      </w:pP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7" style="width:0;height:.75pt" o:hralign="center" o:hrstd="t" o:hr="t" fillcolor="#a0a0a0" stroked="f"/>
        </w:pict>
      </w: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2400" cy="133350"/>
            <wp:effectExtent l="0" t="0" r="0" b="0"/>
            <wp:docPr id="6" name="Рисунок 6" descr="http://psylib.org.ua/books/gold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lib.org.ua/books/goldglo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top" w:history="1">
        <w:r>
          <w:rPr>
            <w:rStyle w:val="a3"/>
            <w:rFonts w:ascii="Arial" w:eastAsia="Times New Roman" w:hAnsi="Arial" w:cs="Arial"/>
          </w:rPr>
          <w:t>К HАЧАЛУ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2400" cy="133350"/>
            <wp:effectExtent l="0" t="0" r="0" b="0"/>
            <wp:docPr id="7" name="Рисунок 7" descr="http://psylib.org.ua/books/gold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lib.org.ua/books/goldglo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6FC6">
      <w:pPr>
        <w:spacing w:before="0" w:beforeAutospacing="0" w:after="0" w:afterAutospacing="0"/>
        <w:jc w:val="both"/>
        <w:divId w:val="17859282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8" style="width:0;height:.75pt" o:hralign="center" o:hrstd="t" o:hr="t" fillcolor="#a0a0a0" stroked="f"/>
        </w:pic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4" w:name="_edn1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"_ednref1"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4"/>
      <w:r>
        <w:rPr>
          <w:rFonts w:ascii="Arial" w:hAnsi="Arial" w:cs="Arial"/>
          <w:color w:val="000000"/>
          <w:sz w:val="22"/>
          <w:szCs w:val="22"/>
        </w:rPr>
        <w:t xml:space="preserve">] Tim. 29 b, 30 b, 56 c. См.: Plato. Timaeus. Ed. and transl. R.G.Bury. Cambridge, Massachusetts, LCL, v. IX, 1929.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5" w:name="_edn2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"_ednref2"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5"/>
      <w:r>
        <w:rPr>
          <w:rFonts w:ascii="Arial" w:hAnsi="Arial" w:cs="Arial"/>
          <w:color w:val="000000"/>
          <w:sz w:val="22"/>
          <w:szCs w:val="22"/>
        </w:rPr>
        <w:t xml:space="preserve">] По мнению П.Фейерабенда, развитие науки происходит в </w:t>
      </w:r>
      <w:r>
        <w:rPr>
          <w:rFonts w:ascii="Arial" w:hAnsi="Arial" w:cs="Arial"/>
          <w:color w:val="000000"/>
          <w:sz w:val="22"/>
          <w:szCs w:val="22"/>
        </w:rPr>
        <w:t>результате конкуренции несовместимых теорий, использующих совершенно различные методы и понятия. Залогом плодотворной работы ученого является выдвижение как можно большего числа самых необычных и смелых гипотез. "Делай, что хочешь", – вот единственный прин</w:t>
      </w:r>
      <w:r>
        <w:rPr>
          <w:rFonts w:ascii="Arial" w:hAnsi="Arial" w:cs="Arial"/>
          <w:color w:val="000000"/>
          <w:sz w:val="22"/>
          <w:szCs w:val="22"/>
        </w:rPr>
        <w:t>цип, не препятствующий прогрессу. (Фейерабенд П. Против методологического принуждения. Очерк анархистской теории познания // Избранные труды по методологии науки. Пер. А.Л.Никифорова. М., 1986). С другой стороны, Томас Кун считает, что ученые в период "нор</w:t>
      </w:r>
      <w:r>
        <w:rPr>
          <w:rFonts w:ascii="Arial" w:hAnsi="Arial" w:cs="Arial"/>
          <w:color w:val="000000"/>
          <w:sz w:val="22"/>
          <w:szCs w:val="22"/>
        </w:rPr>
        <w:t>мального развития" науки работают в рамках единой "парадигмы", задаваемой определенным набором фундаментальных теорий и методов исследования. Время от времени парадигмы меняются, происходит т.н. "научная революция", которая полностью отменяет прежнее знани</w:t>
      </w:r>
      <w:r>
        <w:rPr>
          <w:rFonts w:ascii="Arial" w:hAnsi="Arial" w:cs="Arial"/>
          <w:color w:val="000000"/>
          <w:sz w:val="22"/>
          <w:szCs w:val="22"/>
        </w:rPr>
        <w:t>е. (Т.Кун. Структура научных революций. Пер. И.З.Налетова. М., 1977). Большинство современных концепций развития науки можно разделить на т.н. "эволюционные", в которых борьба альтернативных теорий представлена как борьба видов за выживание (С.Тулмин), и д</w:t>
      </w:r>
      <w:r>
        <w:rPr>
          <w:rFonts w:ascii="Arial" w:hAnsi="Arial" w:cs="Arial"/>
          <w:color w:val="000000"/>
          <w:sz w:val="22"/>
          <w:szCs w:val="22"/>
        </w:rPr>
        <w:t xml:space="preserve">искретные, отрицающие непрерывность научного прогресса (Т.Кун). Существуют также теории, объединяющие крайности эволюционного и дискретного подходов (Л.Лаудан, И.Лакатос). См.: Словарь современной западной философии. М., 1994.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6" w:name="_edn3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</w:instrText>
      </w:r>
      <w:r>
        <w:rPr>
          <w:rFonts w:ascii="Arial" w:hAnsi="Arial" w:cs="Arial"/>
          <w:color w:val="000000"/>
          <w:sz w:val="22"/>
          <w:szCs w:val="22"/>
        </w:rPr>
        <w:instrText>g.ua/books/_mesya01.htm" \l "_ednref3"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6"/>
      <w:r>
        <w:rPr>
          <w:rFonts w:ascii="Arial" w:hAnsi="Arial" w:cs="Arial"/>
          <w:color w:val="000000"/>
          <w:sz w:val="22"/>
          <w:szCs w:val="22"/>
        </w:rPr>
        <w:t xml:space="preserve">] </w:t>
      </w:r>
      <w:r>
        <w:rPr>
          <w:i/>
          <w:iCs/>
          <w:color w:val="000000"/>
          <w:sz w:val="26"/>
          <w:szCs w:val="26"/>
        </w:rPr>
        <w:t>Поппер К.Р.</w:t>
      </w:r>
      <w:r>
        <w:rPr>
          <w:rFonts w:ascii="Arial" w:hAnsi="Arial" w:cs="Arial"/>
          <w:color w:val="000000"/>
          <w:sz w:val="22"/>
          <w:szCs w:val="22"/>
        </w:rPr>
        <w:t xml:space="preserve"> Логика и рост научного знания. М., 1983.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7" w:name="_edn4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"_ednref4"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7"/>
      <w:r>
        <w:rPr>
          <w:rFonts w:ascii="Arial" w:hAnsi="Arial" w:cs="Arial"/>
          <w:color w:val="000000"/>
          <w:sz w:val="22"/>
          <w:szCs w:val="22"/>
        </w:rPr>
        <w:t xml:space="preserve">] </w:t>
      </w:r>
      <w:r>
        <w:rPr>
          <w:i/>
          <w:iCs/>
          <w:color w:val="000000"/>
          <w:sz w:val="26"/>
          <w:szCs w:val="26"/>
        </w:rPr>
        <w:t>Friedlander P</w:t>
      </w:r>
      <w:r>
        <w:rPr>
          <w:rFonts w:ascii="Arial" w:hAnsi="Arial" w:cs="Arial"/>
          <w:color w:val="000000"/>
          <w:sz w:val="22"/>
          <w:szCs w:val="22"/>
        </w:rPr>
        <w:t>. Structure and destruction of the atom according to Plato's Timaeus.</w:t>
      </w:r>
      <w:r>
        <w:rPr>
          <w:rFonts w:ascii="Arial" w:hAnsi="Arial" w:cs="Arial"/>
          <w:color w:val="000000"/>
          <w:sz w:val="22"/>
          <w:szCs w:val="22"/>
        </w:rPr>
        <w:t xml:space="preserve"> Berkley – Los Angeles, 1949.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8" w:name="_edn5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"_ednref5"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8"/>
      <w:r>
        <w:rPr>
          <w:rFonts w:ascii="Arial" w:hAnsi="Arial" w:cs="Arial"/>
          <w:color w:val="000000"/>
          <w:sz w:val="22"/>
          <w:szCs w:val="22"/>
        </w:rPr>
        <w:t xml:space="preserve">] Англ. likely account, или likely story. Heм. wahrscheinliche Rede.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19" w:name="_edn6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"_ednref6"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9"/>
      <w:r>
        <w:rPr>
          <w:rFonts w:ascii="Arial" w:hAnsi="Arial" w:cs="Arial"/>
          <w:color w:val="000000"/>
          <w:sz w:val="22"/>
          <w:szCs w:val="22"/>
        </w:rPr>
        <w:t>] Похожим о</w:t>
      </w:r>
      <w:r>
        <w:rPr>
          <w:rFonts w:ascii="Arial" w:hAnsi="Arial" w:cs="Arial"/>
          <w:color w:val="000000"/>
          <w:sz w:val="22"/>
          <w:szCs w:val="22"/>
        </w:rPr>
        <w:t xml:space="preserve">бразом прилагательное eikos использует в своей поэме Парменид, в том месте, где Богиня, закончив "истинное слово и речь о бытии", приступает к рассказу об устройстве космоса. Она обращается к юноше-Пармениду со словами (фр. В 8, DK, пер. А.Лебедева): </w:t>
      </w:r>
    </w:p>
    <w:p w:rsidR="00000000" w:rsidRDefault="00A46FC6">
      <w:pPr>
        <w:pStyle w:val="a5"/>
        <w:jc w:val="both"/>
        <w:divId w:val="913198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"Сей</w:t>
      </w:r>
      <w:r>
        <w:rPr>
          <w:rFonts w:ascii="Arial" w:hAnsi="Arial" w:cs="Arial"/>
          <w:color w:val="000000"/>
          <w:sz w:val="20"/>
          <w:szCs w:val="20"/>
        </w:rPr>
        <w:t xml:space="preserve"> мирострой возвещаю тебе вполне вероятный,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Да не обскачет тебя какое воззрение смертных".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Вероятный (eoikota) означает здесь – возможный наряду с другими мнениями смертных, и следовательно, не истинный, однако в отличие от них "подобающий", "подходящий" </w:t>
      </w:r>
      <w:r>
        <w:rPr>
          <w:rFonts w:ascii="Arial" w:hAnsi="Arial" w:cs="Arial"/>
          <w:color w:val="000000"/>
          <w:sz w:val="22"/>
          <w:szCs w:val="22"/>
        </w:rPr>
        <w:t xml:space="preserve">истине (как подходит красивый наряд), то есть мирострой достаточно пристойный, чтобы быть рассказанным Богиней человеку, узнавшему истину и бытие. В поэме Парменида встречается также и слово миф (фр. В8, ВК, 1): </w:t>
      </w:r>
    </w:p>
    <w:p w:rsidR="00000000" w:rsidRDefault="00A46FC6">
      <w:pPr>
        <w:pStyle w:val="a5"/>
        <w:jc w:val="both"/>
        <w:divId w:val="19632637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"Остается только миф пути...."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Самое интер</w:t>
      </w:r>
      <w:r>
        <w:rPr>
          <w:rFonts w:ascii="Arial" w:hAnsi="Arial" w:cs="Arial"/>
          <w:color w:val="000000"/>
          <w:sz w:val="22"/>
          <w:szCs w:val="22"/>
        </w:rPr>
        <w:t xml:space="preserve">есное, что этими словами начинается знаменитое перечисление признаков истинного бытия: "сущее не рождено, не подвержено гибели, целокупное, единородное,... здесь его не больше чем там" и т.д.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0" w:name="_edn7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</w:instrText>
      </w:r>
      <w:r>
        <w:rPr>
          <w:rFonts w:ascii="Arial" w:hAnsi="Arial" w:cs="Arial"/>
          <w:color w:val="000000"/>
          <w:sz w:val="22"/>
          <w:szCs w:val="22"/>
        </w:rPr>
        <w:instrText>f7"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0"/>
      <w:r>
        <w:rPr>
          <w:rFonts w:ascii="Arial" w:hAnsi="Arial" w:cs="Arial"/>
          <w:color w:val="000000"/>
          <w:sz w:val="22"/>
          <w:szCs w:val="22"/>
        </w:rPr>
        <w:t>] На этом особенно настаивает Корнфорд. В своем комментарии к "Тимею" он пишет: "Поэзия может быть вымыслом, который подобен истине и не целиком лжив. Космология "Тимея" есть поэзия, образ (image), который, возможно, подходит к передаче истины бли</w:t>
      </w:r>
      <w:r>
        <w:rPr>
          <w:rFonts w:ascii="Arial" w:hAnsi="Arial" w:cs="Arial"/>
          <w:color w:val="000000"/>
          <w:sz w:val="22"/>
          <w:szCs w:val="22"/>
        </w:rPr>
        <w:t xml:space="preserve">же иных космологий. ... "Тимей" не в меньшей, а, возможно, даже и в большей степени поэма, чем De rerum natura Лукреция". </w:t>
      </w:r>
      <w:r>
        <w:rPr>
          <w:i/>
          <w:iCs/>
          <w:color w:val="000000"/>
          <w:sz w:val="26"/>
          <w:szCs w:val="26"/>
        </w:rPr>
        <w:t>Cornford F.M.</w:t>
      </w:r>
      <w:r>
        <w:rPr>
          <w:rFonts w:ascii="Arial" w:hAnsi="Arial" w:cs="Arial"/>
          <w:color w:val="000000"/>
          <w:sz w:val="22"/>
          <w:szCs w:val="22"/>
        </w:rPr>
        <w:t xml:space="preserve"> Plato's Cosmology. The Timaeus of Plato translated with a running commentary. N.Y., 1937.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1" w:name="_edn8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</w:instrText>
      </w:r>
      <w:r>
        <w:rPr>
          <w:rFonts w:ascii="Arial" w:hAnsi="Arial" w:cs="Arial"/>
          <w:color w:val="000000"/>
          <w:sz w:val="22"/>
          <w:szCs w:val="22"/>
        </w:rPr>
        <w:instrText>.ua/books/_mesya01.htm" \l "_ednref8"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1"/>
      <w:r>
        <w:rPr>
          <w:rFonts w:ascii="Arial" w:hAnsi="Arial" w:cs="Arial"/>
          <w:color w:val="000000"/>
          <w:sz w:val="22"/>
          <w:szCs w:val="22"/>
        </w:rPr>
        <w:t xml:space="preserve">] </w:t>
      </w:r>
      <w:r>
        <w:rPr>
          <w:i/>
          <w:iCs/>
          <w:color w:val="000000"/>
          <w:sz w:val="26"/>
          <w:szCs w:val="26"/>
        </w:rPr>
        <w:t>Платон</w:t>
      </w:r>
      <w:r>
        <w:rPr>
          <w:rFonts w:ascii="Arial" w:hAnsi="Arial" w:cs="Arial"/>
          <w:color w:val="000000"/>
          <w:sz w:val="22"/>
          <w:szCs w:val="22"/>
        </w:rPr>
        <w:t xml:space="preserve">. Государство, X, 596c – 597b, 598a. Пер. А.Н.Егунова. М., 1994.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2" w:name="_edn9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"_ednref9"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2"/>
      <w:r>
        <w:rPr>
          <w:rFonts w:ascii="Arial" w:hAnsi="Arial" w:cs="Arial"/>
          <w:color w:val="000000"/>
          <w:sz w:val="22"/>
          <w:szCs w:val="22"/>
        </w:rPr>
        <w:t xml:space="preserve">] Там же, X, 597e.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3" w:name="_edn10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</w:instrText>
      </w:r>
      <w:r>
        <w:rPr>
          <w:rFonts w:ascii="Arial" w:hAnsi="Arial" w:cs="Arial"/>
          <w:color w:val="000000"/>
          <w:sz w:val="22"/>
          <w:szCs w:val="22"/>
        </w:rPr>
        <w:instrText>.htm" \l "_ednref10"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3"/>
      <w:r>
        <w:rPr>
          <w:rFonts w:ascii="Arial" w:hAnsi="Arial" w:cs="Arial"/>
          <w:color w:val="000000"/>
          <w:sz w:val="22"/>
          <w:szCs w:val="22"/>
        </w:rPr>
        <w:t>] В конце VI книги "Государства" Платон перечисляет четыре душевные способности, благодаря которым душа становится восприимчивой к разным уровням бытия. Первые две – ум и рассудок – направлены на умопостигаемое. С их помощью душа</w:t>
      </w:r>
      <w:r>
        <w:rPr>
          <w:rFonts w:ascii="Arial" w:hAnsi="Arial" w:cs="Arial"/>
          <w:color w:val="000000"/>
          <w:sz w:val="22"/>
          <w:szCs w:val="22"/>
        </w:rPr>
        <w:t xml:space="preserve"> познает, правда неодинаково отчетливо. Чистый беспримесный ум (nous), достояние богов и малой горстки людей, подобен взгляду, мгновенно схватывающему предмет во всех его характеристиках. Рассудок же (dianoia) представляет собой рассуждение, постепенно пер</w:t>
      </w:r>
      <w:r>
        <w:rPr>
          <w:rFonts w:ascii="Arial" w:hAnsi="Arial" w:cs="Arial"/>
          <w:color w:val="000000"/>
          <w:sz w:val="22"/>
          <w:szCs w:val="22"/>
        </w:rPr>
        <w:t>еходящее от причины к следствию, от более к менее ясному. Две последние, низшие способности – вера (pistis) и уподобление (eikasia) – направляют душу на чувственно-воспринимаемое. Благодаря им в ней возникает мнение. Между всеми четырьмя способностями Плат</w:t>
      </w:r>
      <w:r>
        <w:rPr>
          <w:rFonts w:ascii="Arial" w:hAnsi="Arial" w:cs="Arial"/>
          <w:color w:val="000000"/>
          <w:sz w:val="22"/>
          <w:szCs w:val="22"/>
        </w:rPr>
        <w:t>он устанавливает пропорциональное соотношение: "Как познание (т.е. ум) относится к вере, так рассуждение к уподоблению" (Госуд., VII, 534а), которое, в частности, проясняет сущность эйкасии – "уподобления". В самом деле, если вера – аналог ума, значит, она</w:t>
      </w:r>
      <w:r>
        <w:rPr>
          <w:rFonts w:ascii="Arial" w:hAnsi="Arial" w:cs="Arial"/>
          <w:color w:val="000000"/>
          <w:sz w:val="22"/>
          <w:szCs w:val="22"/>
        </w:rPr>
        <w:t xml:space="preserve"> так же вневременна и внезапна, как и его интуиция. Она возникает в тот момент, когда мы, убежденные очевидностью предмета, </w:t>
      </w:r>
      <w:r>
        <w:rPr>
          <w:i/>
          <w:iCs/>
          <w:color w:val="000000"/>
          <w:sz w:val="26"/>
          <w:szCs w:val="26"/>
        </w:rPr>
        <w:t>вверяемся</w:t>
      </w:r>
      <w:r>
        <w:rPr>
          <w:rFonts w:ascii="Arial" w:hAnsi="Arial" w:cs="Arial"/>
          <w:color w:val="000000"/>
          <w:sz w:val="22"/>
          <w:szCs w:val="22"/>
        </w:rPr>
        <w:t xml:space="preserve"> и доверяемся тому, что видим. Веру можно назвать мгновенной убежденностью. В отличие от нее "эйкасия" не убеждена ни в чем</w:t>
      </w:r>
      <w:r>
        <w:rPr>
          <w:rFonts w:ascii="Arial" w:hAnsi="Arial" w:cs="Arial"/>
          <w:color w:val="000000"/>
          <w:sz w:val="22"/>
          <w:szCs w:val="22"/>
        </w:rPr>
        <w:t>. Для нее предметы лишены очевидности. Подобное состояние возникает в душе человека, пытающегося в тумане разглядеть какие-то смутные очертания и догадаться, что же это пред ним такое. Дерево? Человек? Животное? – перебирает он одну за другой разные возмож</w:t>
      </w:r>
      <w:r>
        <w:rPr>
          <w:rFonts w:ascii="Arial" w:hAnsi="Arial" w:cs="Arial"/>
          <w:color w:val="000000"/>
          <w:sz w:val="22"/>
          <w:szCs w:val="22"/>
        </w:rPr>
        <w:t>ности, не зная, на какой остановиться. Этот процесс угадывания предмета напоминает безостановочный дискурс рассудка, что, видимо, и послужило поводом для аналогии. "Эйкасия" и рассудок одинаково динамичны, тогда как вера и ум статичны. Физика оказывается п</w:t>
      </w:r>
      <w:r>
        <w:rPr>
          <w:rFonts w:ascii="Arial" w:hAnsi="Arial" w:cs="Arial"/>
          <w:color w:val="000000"/>
          <w:sz w:val="22"/>
          <w:szCs w:val="22"/>
        </w:rPr>
        <w:t xml:space="preserve">родуктом такой душевной способности, которая вечно гадает об образце, но никогда окончательно его не угадывает.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4" w:name="_edn11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"_ednref11"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4"/>
      <w:r>
        <w:rPr>
          <w:rFonts w:ascii="Arial" w:hAnsi="Arial" w:cs="Arial"/>
          <w:color w:val="000000"/>
          <w:sz w:val="22"/>
          <w:szCs w:val="22"/>
        </w:rPr>
        <w:t>] Ученик Евдокса Каллипп пересмотрел и усовершенствовал теорию своего</w:t>
      </w:r>
      <w:r>
        <w:rPr>
          <w:rFonts w:ascii="Arial" w:hAnsi="Arial" w:cs="Arial"/>
          <w:color w:val="000000"/>
          <w:sz w:val="22"/>
          <w:szCs w:val="22"/>
        </w:rPr>
        <w:t xml:space="preserve"> учителя, добавив к его 27 сферам еще свои 6. Аристотель, в свою очередь, предложил систему из 55 сфер, но кроме нее в перипатетической школе бытовали, по-видимому, и другие астрономические модели. Подробнее об этом см.: Аристотель. Метафизика, XII, 8, 273</w:t>
      </w:r>
      <w:r>
        <w:rPr>
          <w:rFonts w:ascii="Arial" w:hAnsi="Arial" w:cs="Arial"/>
          <w:color w:val="000000"/>
          <w:sz w:val="22"/>
          <w:szCs w:val="22"/>
        </w:rPr>
        <w:t xml:space="preserve">b17 – 274a15. </w:t>
      </w:r>
    </w:p>
    <w:p w:rsidR="00000000" w:rsidRDefault="00A46FC6">
      <w:pPr>
        <w:pStyle w:val="a5"/>
        <w:jc w:val="both"/>
        <w:divId w:val="582093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bookmarkStart w:id="25" w:name="_edn12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instrText>HYPERLINK "http://psylib.org.ua/books/_mesya01.htm" \l "_ednref12"</w:instrText>
      </w:r>
      <w:r>
        <w:rPr>
          <w:rFonts w:ascii="Arial" w:hAnsi="Arial" w:cs="Arial"/>
          <w:color w:val="000000"/>
          <w:sz w:val="22"/>
          <w:szCs w:val="22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5"/>
      <w:r>
        <w:rPr>
          <w:rFonts w:ascii="Arial" w:hAnsi="Arial" w:cs="Arial"/>
          <w:color w:val="000000"/>
          <w:sz w:val="22"/>
          <w:szCs w:val="22"/>
        </w:rPr>
        <w:t>] Средневековая физика была по сути аристотелевской.</w:t>
      </w:r>
    </w:p>
    <w:p w:rsidR="00000000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9" style="width:0;height:3pt" o:hralign="center" o:hrstd="t" o:hrnoshade="t" o:hr="t" fillcolor="#a0a0a0" stroked="f"/>
        </w:pict>
      </w:r>
    </w:p>
    <w:p w:rsidR="00A46FC6" w:rsidRDefault="00A46FC6">
      <w:pPr>
        <w:spacing w:before="0" w:beforeAutospacing="0" w:after="0" w:afterAutospacing="0"/>
        <w:jc w:val="center"/>
        <w:divId w:val="1785928257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Библиотека Фонда содействия развитию психической культуры (Киев)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A4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1C90"/>
    <w:rsid w:val="00A46FC6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0" w:beforeAutospacing="0" w:after="0" w:afterAutospacing="0"/>
      <w:outlineLvl w:val="0"/>
    </w:pPr>
    <w:rPr>
      <w:b/>
      <w:bCs/>
      <w:color w:val="000066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0" w:beforeAutospacing="0" w:after="0" w:afterAutospacing="0"/>
      <w:outlineLvl w:val="1"/>
    </w:pPr>
    <w:rPr>
      <w:b/>
      <w:bCs/>
      <w:color w:val="000066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0" w:beforeAutospacing="0" w:after="0" w:afterAutospacing="0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45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45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">
    <w:name w:val="ap"/>
    <w:basedOn w:val="a"/>
    <w:pPr>
      <w:jc w:val="right"/>
    </w:pPr>
    <w:rPr>
      <w:i/>
      <w:iCs/>
      <w:sz w:val="29"/>
      <w:szCs w:val="29"/>
    </w:rPr>
  </w:style>
  <w:style w:type="paragraph" w:customStyle="1" w:styleId="fn">
    <w:name w:val="fn"/>
    <w:basedOn w:val="a"/>
    <w:pPr>
      <w:ind w:left="720"/>
    </w:pPr>
    <w:rPr>
      <w:sz w:val="22"/>
      <w:szCs w:val="22"/>
    </w:rPr>
  </w:style>
  <w:style w:type="paragraph" w:customStyle="1" w:styleId="sm">
    <w:name w:val="sm"/>
    <w:basedOn w:val="a"/>
    <w:rPr>
      <w:sz w:val="22"/>
      <w:szCs w:val="22"/>
    </w:rPr>
  </w:style>
  <w:style w:type="paragraph" w:styleId="a5">
    <w:name w:val="Normal (Web)"/>
    <w:basedOn w:val="a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FF1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0" w:beforeAutospacing="0" w:after="0" w:afterAutospacing="0"/>
      <w:outlineLvl w:val="0"/>
    </w:pPr>
    <w:rPr>
      <w:b/>
      <w:bCs/>
      <w:color w:val="000066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0" w:beforeAutospacing="0" w:after="0" w:afterAutospacing="0"/>
      <w:outlineLvl w:val="1"/>
    </w:pPr>
    <w:rPr>
      <w:b/>
      <w:bCs/>
      <w:color w:val="000066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0" w:beforeAutospacing="0" w:after="0" w:afterAutospacing="0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45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45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">
    <w:name w:val="ap"/>
    <w:basedOn w:val="a"/>
    <w:pPr>
      <w:jc w:val="right"/>
    </w:pPr>
    <w:rPr>
      <w:i/>
      <w:iCs/>
      <w:sz w:val="29"/>
      <w:szCs w:val="29"/>
    </w:rPr>
  </w:style>
  <w:style w:type="paragraph" w:customStyle="1" w:styleId="fn">
    <w:name w:val="fn"/>
    <w:basedOn w:val="a"/>
    <w:pPr>
      <w:ind w:left="720"/>
    </w:pPr>
    <w:rPr>
      <w:sz w:val="22"/>
      <w:szCs w:val="22"/>
    </w:rPr>
  </w:style>
  <w:style w:type="paragraph" w:customStyle="1" w:styleId="sm">
    <w:name w:val="sm"/>
    <w:basedOn w:val="a"/>
    <w:rPr>
      <w:sz w:val="22"/>
      <w:szCs w:val="22"/>
    </w:rPr>
  </w:style>
  <w:style w:type="paragraph" w:styleId="a5">
    <w:name w:val="Normal (Web)"/>
    <w:basedOn w:val="a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FF1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25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_mesya01.htm" TargetMode="External"/><Relationship Id="rId3" Type="http://schemas.openxmlformats.org/officeDocument/2006/relationships/image" Target="http://psylib.org.ua/books/oldpaper.gif" TargetMode="External"/><Relationship Id="rId7" Type="http://schemas.openxmlformats.org/officeDocument/2006/relationships/hyperlink" Target="http://psylib.org.ua/books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psyli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PSYLIB® – С. В. Месяц. СОВРЕМЕННАЯ ФИЗИКА – ПРАВДОПОДОБНЫЙ МИФ?</vt:lpstr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PSYLIB® – С. В. Месяц. СОВРЕМЕННАЯ ФИЗИКА – ПРАВДОПОДОБНЫЙ МИФ?</dc:title>
  <dc:creator>admin</dc:creator>
  <cp:lastModifiedBy>admin</cp:lastModifiedBy>
  <cp:revision>3</cp:revision>
  <dcterms:created xsi:type="dcterms:W3CDTF">2022-04-07T11:34:00Z</dcterms:created>
  <dcterms:modified xsi:type="dcterms:W3CDTF">2022-04-07T11:34:00Z</dcterms:modified>
</cp:coreProperties>
</file>